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0AA5" w:rsidRPr="00B87A18" w:rsidRDefault="007F2E8C" w:rsidP="00490AA5">
      <w:pPr>
        <w:pStyle w:val="Nadpis1"/>
        <w:rPr>
          <w:rFonts w:ascii="Times New Roman" w:hAnsi="Times New Roman" w:cs="Times New Roman"/>
          <w:sz w:val="24"/>
          <w:szCs w:val="24"/>
        </w:rPr>
      </w:pPr>
      <w:r>
        <w:rPr>
          <w:b w:val="0"/>
          <w:noProof/>
          <w:sz w:val="36"/>
          <w:szCs w:val="36"/>
          <w:u w:val="single"/>
        </w:rPr>
        <w:pict>
          <v:rect id="_x0000_s1027" style="position:absolute;margin-left:0;margin-top:1.4pt;width:53.85pt;height:53.85pt;z-index:1">
            <v:textbox>
              <w:txbxContent>
                <w:p w:rsidR="00490AA5" w:rsidRDefault="00490AA5" w:rsidP="00490AA5">
                  <w:r>
                    <w:t xml:space="preserve">   List </w:t>
                  </w:r>
                </w:p>
                <w:p w:rsidR="00490AA5" w:rsidRPr="001A17ED" w:rsidRDefault="00490AA5" w:rsidP="00490AA5">
                  <w:pPr>
                    <w:rPr>
                      <w:b/>
                      <w:sz w:val="44"/>
                      <w:szCs w:val="44"/>
                    </w:rPr>
                  </w:pPr>
                  <w:r>
                    <w:rPr>
                      <w:b/>
                      <w:sz w:val="36"/>
                      <w:szCs w:val="36"/>
                    </w:rPr>
                    <w:t xml:space="preserve"> Č-3</w:t>
                  </w:r>
                </w:p>
              </w:txbxContent>
            </v:textbox>
          </v:rect>
        </w:pict>
      </w:r>
      <w:r w:rsidR="00490AA5">
        <w:tab/>
      </w:r>
      <w:r w:rsidR="00490AA5">
        <w:tab/>
      </w:r>
      <w:r w:rsidR="00490AA5" w:rsidRPr="00B87A18">
        <w:rPr>
          <w:rFonts w:ascii="Times New Roman" w:hAnsi="Times New Roman" w:cs="Times New Roman"/>
          <w:sz w:val="24"/>
          <w:szCs w:val="24"/>
        </w:rPr>
        <w:t xml:space="preserve">Vodácký </w:t>
      </w:r>
      <w:proofErr w:type="gramStart"/>
      <w:r w:rsidR="00490AA5" w:rsidRPr="00B87A18">
        <w:rPr>
          <w:rFonts w:ascii="Times New Roman" w:hAnsi="Times New Roman" w:cs="Times New Roman"/>
          <w:sz w:val="24"/>
          <w:szCs w:val="24"/>
        </w:rPr>
        <w:t>tábor - Čepice</w:t>
      </w:r>
      <w:proofErr w:type="gramEnd"/>
      <w:r w:rsidR="00490AA5" w:rsidRPr="00B87A18">
        <w:rPr>
          <w:rFonts w:ascii="Times New Roman" w:hAnsi="Times New Roman" w:cs="Times New Roman"/>
          <w:sz w:val="24"/>
          <w:szCs w:val="24"/>
        </w:rPr>
        <w:t xml:space="preserve"> u Rabí - PSČ 342 01 p.Sušice</w:t>
      </w:r>
    </w:p>
    <w:p w:rsidR="00490AA5" w:rsidRDefault="00490AA5" w:rsidP="00490AA5">
      <w:r>
        <w:tab/>
      </w:r>
      <w:r>
        <w:tab/>
        <w:t>tel: 315 693 165, mobil: 603 54</w:t>
      </w:r>
      <w:r w:rsidR="001953BB">
        <w:t>1</w:t>
      </w:r>
      <w:r>
        <w:t xml:space="preserve"> 63</w:t>
      </w:r>
      <w:r w:rsidR="001953BB">
        <w:t>2</w:t>
      </w:r>
      <w:r>
        <w:t xml:space="preserve">, mail: </w:t>
      </w:r>
      <w:hyperlink r:id="rId5" w:history="1">
        <w:r w:rsidRPr="00EE7B08">
          <w:rPr>
            <w:rStyle w:val="Hypertextovodkaz"/>
          </w:rPr>
          <w:t>info@rssever.cz</w:t>
        </w:r>
      </w:hyperlink>
    </w:p>
    <w:p w:rsidR="00490AA5" w:rsidRDefault="00490AA5" w:rsidP="00490AA5">
      <w:pPr>
        <w:pBdr>
          <w:bottom w:val="single" w:sz="6" w:space="1" w:color="auto"/>
        </w:pBdr>
      </w:pPr>
      <w:r>
        <w:tab/>
      </w:r>
      <w:r>
        <w:tab/>
        <w:t>Provozovatel: Ing. arch. Dana Matoušková</w:t>
      </w:r>
    </w:p>
    <w:p w:rsidR="003D58AA" w:rsidRDefault="003D58AA">
      <w:pPr>
        <w:pStyle w:val="Nadpis5"/>
        <w:ind w:right="26"/>
        <w:jc w:val="center"/>
        <w:rPr>
          <w:rFonts w:ascii="Times New Roman" w:hAnsi="Times New Roman"/>
          <w:smallCaps/>
          <w:spacing w:val="6"/>
          <w:sz w:val="36"/>
          <w:szCs w:val="36"/>
        </w:rPr>
      </w:pPr>
    </w:p>
    <w:p w:rsidR="00C81978" w:rsidRPr="001C4BDC" w:rsidRDefault="003D58AA">
      <w:pPr>
        <w:pStyle w:val="Nadpis5"/>
        <w:ind w:right="26"/>
        <w:jc w:val="center"/>
        <w:rPr>
          <w:rFonts w:ascii="Times New Roman" w:hAnsi="Times New Roman"/>
          <w:bCs/>
          <w:sz w:val="36"/>
          <w:szCs w:val="36"/>
        </w:rPr>
      </w:pPr>
      <w:r w:rsidRPr="001C4BDC">
        <w:rPr>
          <w:rFonts w:ascii="Times New Roman" w:hAnsi="Times New Roman"/>
          <w:bCs/>
          <w:sz w:val="36"/>
          <w:szCs w:val="36"/>
        </w:rPr>
        <w:t>Smluvní</w:t>
      </w:r>
      <w:r w:rsidR="00C81978" w:rsidRPr="001C4BDC">
        <w:rPr>
          <w:rFonts w:ascii="Times New Roman" w:hAnsi="Times New Roman"/>
          <w:bCs/>
          <w:sz w:val="36"/>
          <w:szCs w:val="36"/>
        </w:rPr>
        <w:t xml:space="preserve"> podmínky </w:t>
      </w:r>
    </w:p>
    <w:p w:rsidR="00C81978" w:rsidRDefault="00C81978">
      <w:pPr>
        <w:pStyle w:val="Seznam"/>
        <w:spacing w:after="0"/>
        <w:rPr>
          <w:rFonts w:cs="Times New Roman"/>
        </w:rPr>
      </w:pPr>
    </w:p>
    <w:p w:rsidR="00490AA5" w:rsidRDefault="00C81978" w:rsidP="00490AA5">
      <w:pPr>
        <w:numPr>
          <w:ilvl w:val="0"/>
          <w:numId w:val="7"/>
        </w:numPr>
        <w:ind w:right="146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Přihláška na akci</w:t>
      </w:r>
    </w:p>
    <w:p w:rsidR="003D58AA" w:rsidRDefault="00490AA5" w:rsidP="00B846B5">
      <w:pPr>
        <w:numPr>
          <w:ilvl w:val="1"/>
          <w:numId w:val="7"/>
        </w:numPr>
        <w:tabs>
          <w:tab w:val="num" w:pos="851"/>
          <w:tab w:val="left" w:pos="886"/>
        </w:tabs>
        <w:ind w:right="147"/>
        <w:rPr>
          <w:szCs w:val="24"/>
        </w:rPr>
      </w:pPr>
      <w:r>
        <w:rPr>
          <w:szCs w:val="24"/>
        </w:rPr>
        <w:t xml:space="preserve">Vodácký stanový tábor v Čepicích je určen pro mládež </w:t>
      </w:r>
      <w:proofErr w:type="gramStart"/>
      <w:r>
        <w:rPr>
          <w:szCs w:val="24"/>
        </w:rPr>
        <w:t>10 - 18</w:t>
      </w:r>
      <w:proofErr w:type="gramEnd"/>
      <w:r>
        <w:rPr>
          <w:szCs w:val="24"/>
        </w:rPr>
        <w:t xml:space="preserve"> let. Účastníci musí být plavci, fyzicky zdatní, nemusí mít zkušenost na lodích.</w:t>
      </w:r>
    </w:p>
    <w:p w:rsidR="003D58AA" w:rsidRDefault="00490AA5" w:rsidP="00B846B5">
      <w:pPr>
        <w:tabs>
          <w:tab w:val="left" w:pos="886"/>
          <w:tab w:val="num" w:pos="1146"/>
        </w:tabs>
        <w:ind w:left="792" w:right="147"/>
        <w:rPr>
          <w:szCs w:val="24"/>
        </w:rPr>
      </w:pPr>
      <w:r>
        <w:rPr>
          <w:szCs w:val="24"/>
        </w:rPr>
        <w:t xml:space="preserve"> </w:t>
      </w:r>
      <w:r w:rsidR="003D58AA">
        <w:rPr>
          <w:szCs w:val="24"/>
        </w:rPr>
        <w:t>Případné odchylky od věkové hranice je nutné projednat s provozovatelem.</w:t>
      </w:r>
    </w:p>
    <w:p w:rsidR="00C81978" w:rsidRDefault="00C81978" w:rsidP="00B846B5">
      <w:pPr>
        <w:numPr>
          <w:ilvl w:val="1"/>
          <w:numId w:val="7"/>
        </w:numPr>
        <w:tabs>
          <w:tab w:val="num" w:pos="851"/>
          <w:tab w:val="left" w:pos="886"/>
        </w:tabs>
        <w:ind w:right="147"/>
        <w:rPr>
          <w:szCs w:val="24"/>
        </w:rPr>
      </w:pPr>
      <w:r>
        <w:rPr>
          <w:szCs w:val="24"/>
        </w:rPr>
        <w:t xml:space="preserve">V případě zájmu o účast na našich táborech lze podat objednávku </w:t>
      </w:r>
      <w:r w:rsidR="00680CCE">
        <w:rPr>
          <w:szCs w:val="24"/>
        </w:rPr>
        <w:t xml:space="preserve">formulářem na stránkách tábora ( </w:t>
      </w:r>
      <w:hyperlink r:id="rId6" w:history="1">
        <w:r w:rsidR="00680CCE" w:rsidRPr="00EE7B08">
          <w:rPr>
            <w:rStyle w:val="Hypertextovodkaz"/>
            <w:szCs w:val="24"/>
          </w:rPr>
          <w:t>www.rssever.cz</w:t>
        </w:r>
      </w:hyperlink>
      <w:r w:rsidR="00680CCE">
        <w:rPr>
          <w:szCs w:val="24"/>
        </w:rPr>
        <w:t>)</w:t>
      </w:r>
      <w:r w:rsidR="0044697B">
        <w:rPr>
          <w:szCs w:val="24"/>
        </w:rPr>
        <w:t>,</w:t>
      </w:r>
      <w:r w:rsidR="00680CCE">
        <w:rPr>
          <w:szCs w:val="24"/>
        </w:rPr>
        <w:t xml:space="preserve"> </w:t>
      </w:r>
      <w:r>
        <w:rPr>
          <w:szCs w:val="24"/>
        </w:rPr>
        <w:t>písemně, telefonicky nebo e</w:t>
      </w:r>
      <w:proofErr w:type="gramStart"/>
      <w:r>
        <w:rPr>
          <w:szCs w:val="24"/>
        </w:rPr>
        <w:t>-  mailem</w:t>
      </w:r>
      <w:proofErr w:type="gramEnd"/>
      <w:r>
        <w:rPr>
          <w:szCs w:val="24"/>
        </w:rPr>
        <w:t>. V přihlášce uveďte jméno objednavatele (zpravidla rodič) a jeho adresu, termín tábora, počet poukazů a jména dětí, dále zvolený způsob platby (viz bod 2.) a místo nástupu na tábor.</w:t>
      </w:r>
    </w:p>
    <w:p w:rsidR="0048300D" w:rsidRDefault="00C81978" w:rsidP="0048300D">
      <w:pPr>
        <w:numPr>
          <w:ilvl w:val="1"/>
          <w:numId w:val="7"/>
        </w:numPr>
        <w:tabs>
          <w:tab w:val="num" w:pos="851"/>
          <w:tab w:val="left" w:pos="886"/>
        </w:tabs>
        <w:ind w:right="147"/>
      </w:pPr>
      <w:r>
        <w:t xml:space="preserve">Na základě této objednávky obdrží objednavatel </w:t>
      </w:r>
      <w:r w:rsidR="00680CCE">
        <w:t xml:space="preserve">emailem číslovanou smlouvu a přihlášku pro dítě, </w:t>
      </w:r>
      <w:r w:rsidR="0048300D">
        <w:t>smluvní podmínky a</w:t>
      </w:r>
      <w:r w:rsidR="00680CCE">
        <w:t xml:space="preserve"> pokyny pro rodiče </w:t>
      </w:r>
      <w:r w:rsidR="0048300D">
        <w:t>a další potřebné formuláře.</w:t>
      </w:r>
    </w:p>
    <w:p w:rsidR="00680CCE" w:rsidRDefault="00432A01" w:rsidP="0048300D">
      <w:pPr>
        <w:tabs>
          <w:tab w:val="left" w:pos="886"/>
        </w:tabs>
        <w:ind w:right="147"/>
      </w:pPr>
      <w:r>
        <w:tab/>
      </w:r>
      <w:r w:rsidR="00680CCE">
        <w:t>Na vyžádání zašleme všechny dokumenty v tištěné podobě klasickou poštou.</w:t>
      </w:r>
    </w:p>
    <w:p w:rsidR="0048300D" w:rsidRDefault="0048300D" w:rsidP="0048300D">
      <w:pPr>
        <w:tabs>
          <w:tab w:val="left" w:pos="886"/>
        </w:tabs>
        <w:ind w:left="858" w:right="147"/>
      </w:pPr>
      <w:r>
        <w:tab/>
        <w:t>Provozovatel nezodpovídá za škody způs</w:t>
      </w:r>
      <w:r w:rsidR="00FD63FC">
        <w:t>o</w:t>
      </w:r>
      <w:r>
        <w:t>bené dodáním chybných, neúplných nebo pozdě dodaných údajů.</w:t>
      </w:r>
    </w:p>
    <w:p w:rsidR="00C81978" w:rsidRDefault="00C81978" w:rsidP="00B846B5">
      <w:pPr>
        <w:numPr>
          <w:ilvl w:val="1"/>
          <w:numId w:val="7"/>
        </w:numPr>
        <w:tabs>
          <w:tab w:val="num" w:pos="851"/>
          <w:tab w:val="left" w:pos="886"/>
        </w:tabs>
        <w:ind w:right="147"/>
      </w:pPr>
      <w:r>
        <w:t>Dávám výslovně souhlas s tím, aby Ing.arch. Dana Matoušková, jako provozovatel tábora, zpracovávala v souladu se zákonem č. 101/2000 Sb. O ochraně osobních údajů osobní údaje uvedené na přihlášce. Provozovatel může používat tyto údaje pouze v rozsahu nutném pro svou činnost. Souhlas se uděluje na dobu neurčitou, přičemž odvolání tohoto souhlasu lze učinit kdykoli písemnou formou. Poté je organizace povinna údaje do jednoho roku vyřadit z evidence.</w:t>
      </w:r>
    </w:p>
    <w:p w:rsidR="00C81978" w:rsidRDefault="00C81978" w:rsidP="00B846B5">
      <w:pPr>
        <w:tabs>
          <w:tab w:val="num" w:pos="851"/>
          <w:tab w:val="left" w:pos="886"/>
        </w:tabs>
        <w:ind w:left="360" w:right="147"/>
      </w:pPr>
    </w:p>
    <w:p w:rsidR="00C81978" w:rsidRDefault="00C81978" w:rsidP="00B846B5">
      <w:pPr>
        <w:numPr>
          <w:ilvl w:val="0"/>
          <w:numId w:val="7"/>
        </w:numPr>
        <w:tabs>
          <w:tab w:val="left" w:pos="426"/>
        </w:tabs>
        <w:ind w:right="146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Úhrada akce</w:t>
      </w:r>
    </w:p>
    <w:p w:rsidR="00C81978" w:rsidRDefault="00C81978" w:rsidP="00B846B5">
      <w:pPr>
        <w:numPr>
          <w:ilvl w:val="1"/>
          <w:numId w:val="7"/>
        </w:numPr>
        <w:tabs>
          <w:tab w:val="left" w:pos="886"/>
        </w:tabs>
        <w:overflowPunct/>
        <w:autoSpaceDE/>
        <w:textAlignment w:val="auto"/>
      </w:pPr>
      <w:r>
        <w:t>Úhradu akce proveďte poštovní složenkou</w:t>
      </w:r>
      <w:r w:rsidR="00EF019F">
        <w:t xml:space="preserve"> - typ C</w:t>
      </w:r>
      <w:r>
        <w:t xml:space="preserve">, nebo převodním příkazem na účet číslo </w:t>
      </w:r>
      <w:r w:rsidR="00EF019F">
        <w:t xml:space="preserve">     </w:t>
      </w:r>
      <w:r w:rsidR="006C60AF">
        <w:rPr>
          <w:b/>
          <w:bCs/>
        </w:rPr>
        <w:t xml:space="preserve">107 - 681 621 0227 / </w:t>
      </w:r>
      <w:proofErr w:type="gramStart"/>
      <w:r w:rsidR="006C60AF">
        <w:rPr>
          <w:b/>
          <w:bCs/>
        </w:rPr>
        <w:t xml:space="preserve">0100 </w:t>
      </w:r>
      <w:r>
        <w:rPr>
          <w:rStyle w:val="Siln"/>
          <w:b w:val="0"/>
        </w:rPr>
        <w:t xml:space="preserve"> vedený</w:t>
      </w:r>
      <w:proofErr w:type="gramEnd"/>
      <w:r>
        <w:rPr>
          <w:b/>
        </w:rPr>
        <w:t xml:space="preserve"> </w:t>
      </w:r>
      <w:r>
        <w:t xml:space="preserve">u </w:t>
      </w:r>
      <w:r w:rsidR="006C60AF">
        <w:t>KB</w:t>
      </w:r>
      <w:r>
        <w:t xml:space="preserve"> Mělník. Jako variabilní symbol uveďte číslo smlouvy. </w:t>
      </w:r>
    </w:p>
    <w:p w:rsidR="00C81978" w:rsidRDefault="00C81978" w:rsidP="00B846B5">
      <w:pPr>
        <w:numPr>
          <w:ilvl w:val="1"/>
          <w:numId w:val="7"/>
        </w:numPr>
        <w:tabs>
          <w:tab w:val="left" w:pos="886"/>
        </w:tabs>
        <w:overflowPunct/>
        <w:autoSpaceDE/>
        <w:textAlignment w:val="auto"/>
      </w:pPr>
      <w:r>
        <w:t xml:space="preserve">Zálohu na </w:t>
      </w:r>
      <w:proofErr w:type="gramStart"/>
      <w:r>
        <w:t>poukaz  na</w:t>
      </w:r>
      <w:proofErr w:type="gramEnd"/>
      <w:r>
        <w:t xml:space="preserve"> tábor ve výši min. 50% proveďte </w:t>
      </w:r>
      <w:r>
        <w:rPr>
          <w:b/>
          <w:bCs/>
        </w:rPr>
        <w:t>nejpozději do 1</w:t>
      </w:r>
      <w:r w:rsidR="00680CCE">
        <w:rPr>
          <w:b/>
          <w:bCs/>
        </w:rPr>
        <w:t>4</w:t>
      </w:r>
      <w:r>
        <w:rPr>
          <w:b/>
          <w:bCs/>
        </w:rPr>
        <w:t xml:space="preserve"> dnů od vystavení smlouvy</w:t>
      </w:r>
      <w:r>
        <w:t>. Doplatek uhraďte nejpozději 30 dní před nástupem na tábor. Jestliže úhrada v tomto termínu neproběhne, je přihláška na akci zrušena a místo nabídnuto dalším zájemcům. V případě, že v tomto termínu nemůžete platbu provést, kontaktujte nás, abychom se dohodli na termínu splatnosti podle Vašich možností.</w:t>
      </w:r>
    </w:p>
    <w:p w:rsidR="00C81978" w:rsidRDefault="00C81978" w:rsidP="00B846B5">
      <w:pPr>
        <w:numPr>
          <w:ilvl w:val="1"/>
          <w:numId w:val="7"/>
        </w:numPr>
        <w:tabs>
          <w:tab w:val="left" w:pos="886"/>
        </w:tabs>
        <w:overflowPunct/>
        <w:autoSpaceDE/>
        <w:textAlignment w:val="auto"/>
      </w:pPr>
      <w:r>
        <w:t xml:space="preserve">Jestliže potřebujete vystavit fakturu, zašlete nám s objednávkou údaje pro fakturaci (IČO, </w:t>
      </w:r>
      <w:r w:rsidR="00EF019F">
        <w:t xml:space="preserve">DIČ, </w:t>
      </w:r>
      <w:r>
        <w:t>přesnou adresu zaměstnavatele, příp. text faktury, požadovaný účtárnou.). Potvrzení pro zaměstnavatele Vám na Vaši žádost zašleme po obdržení vyplněné smlouvy.</w:t>
      </w:r>
    </w:p>
    <w:p w:rsidR="00C81978" w:rsidRDefault="00C81978" w:rsidP="00B846B5">
      <w:pPr>
        <w:ind w:right="146"/>
        <w:jc w:val="both"/>
        <w:outlineLvl w:val="0"/>
        <w:rPr>
          <w:b/>
          <w:sz w:val="28"/>
          <w:szCs w:val="28"/>
        </w:rPr>
      </w:pPr>
    </w:p>
    <w:p w:rsidR="00C81978" w:rsidRDefault="00C81978" w:rsidP="00B846B5">
      <w:pPr>
        <w:numPr>
          <w:ilvl w:val="0"/>
          <w:numId w:val="7"/>
        </w:numPr>
        <w:ind w:right="146"/>
        <w:jc w:val="both"/>
        <w:outlineLvl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Průběh </w:t>
      </w:r>
      <w:r w:rsidR="00680CCE">
        <w:rPr>
          <w:b/>
          <w:sz w:val="28"/>
          <w:szCs w:val="28"/>
          <w:u w:val="single"/>
        </w:rPr>
        <w:t>tábora</w:t>
      </w:r>
    </w:p>
    <w:p w:rsidR="00C02615" w:rsidRDefault="00C02615" w:rsidP="00B727DC">
      <w:pPr>
        <w:numPr>
          <w:ilvl w:val="1"/>
          <w:numId w:val="7"/>
        </w:numPr>
        <w:tabs>
          <w:tab w:val="clear" w:pos="1146"/>
          <w:tab w:val="num" w:pos="0"/>
        </w:tabs>
        <w:ind w:right="146"/>
        <w:jc w:val="both"/>
        <w:outlineLvl w:val="0"/>
        <w:rPr>
          <w:szCs w:val="24"/>
        </w:rPr>
      </w:pPr>
      <w:r>
        <w:rPr>
          <w:szCs w:val="24"/>
        </w:rPr>
        <w:t>Účastníci tábora budou akceptovat táborová pravidla, režim dne a pokyny vedoucích.</w:t>
      </w:r>
    </w:p>
    <w:p w:rsidR="00B846B5" w:rsidRDefault="00B846B5" w:rsidP="00B727DC">
      <w:pPr>
        <w:numPr>
          <w:ilvl w:val="1"/>
          <w:numId w:val="7"/>
        </w:numPr>
        <w:tabs>
          <w:tab w:val="clear" w:pos="1146"/>
        </w:tabs>
        <w:ind w:right="146"/>
        <w:jc w:val="both"/>
        <w:outlineLvl w:val="0"/>
        <w:rPr>
          <w:szCs w:val="24"/>
        </w:rPr>
      </w:pPr>
      <w:r>
        <w:rPr>
          <w:szCs w:val="24"/>
        </w:rPr>
        <w:t xml:space="preserve">Při úmyslném poškození objektu tábora nebo jeho vybavení je zákonný zástupce dítěte povinen vzniklou škodu nahradit ve výši stanovenou provozovatelem. Toto se nevztahuje na náhodné nehody </w:t>
      </w:r>
      <w:proofErr w:type="gramStart"/>
      <w:r>
        <w:rPr>
          <w:szCs w:val="24"/>
        </w:rPr>
        <w:t>( okno</w:t>
      </w:r>
      <w:proofErr w:type="gramEnd"/>
      <w:r>
        <w:rPr>
          <w:szCs w:val="24"/>
        </w:rPr>
        <w:t>, rozbité míčem při hře, rozšlápnutý míček apod.), ale výhradně na vandalstvím způsobené škody ( čmárání po zdech, poškozování chatek a dalšího vybavení tábora).</w:t>
      </w:r>
    </w:p>
    <w:p w:rsidR="00B846B5" w:rsidRDefault="00B846B5" w:rsidP="00B727DC">
      <w:pPr>
        <w:numPr>
          <w:ilvl w:val="1"/>
          <w:numId w:val="7"/>
        </w:numPr>
        <w:tabs>
          <w:tab w:val="clear" w:pos="1146"/>
        </w:tabs>
        <w:ind w:right="146"/>
        <w:jc w:val="both"/>
        <w:outlineLvl w:val="0"/>
        <w:rPr>
          <w:szCs w:val="24"/>
        </w:rPr>
      </w:pPr>
      <w:r>
        <w:rPr>
          <w:szCs w:val="24"/>
        </w:rPr>
        <w:t>V případě stí</w:t>
      </w:r>
      <w:r w:rsidR="00BC28DD">
        <w:rPr>
          <w:szCs w:val="24"/>
        </w:rPr>
        <w:t xml:space="preserve">žností na kvalitu pobytu </w:t>
      </w:r>
      <w:proofErr w:type="gramStart"/>
      <w:r w:rsidR="00BC28DD">
        <w:rPr>
          <w:szCs w:val="24"/>
        </w:rPr>
        <w:t>( i</w:t>
      </w:r>
      <w:proofErr w:type="gramEnd"/>
      <w:r w:rsidR="00BC28DD">
        <w:rPr>
          <w:szCs w:val="24"/>
        </w:rPr>
        <w:t xml:space="preserve"> během pobytu - především dětmi) ihned kontaktujte provozovatele tábora za účelem sjedná</w:t>
      </w:r>
      <w:r w:rsidR="0044697B">
        <w:rPr>
          <w:szCs w:val="24"/>
        </w:rPr>
        <w:t>ní nápravy. Objednavatel má práv</w:t>
      </w:r>
      <w:r w:rsidR="00BC28DD">
        <w:rPr>
          <w:szCs w:val="24"/>
        </w:rPr>
        <w:t>o reklamovat služby během pobytu nebo do sedmi dnů po ukončení pobytu.</w:t>
      </w:r>
    </w:p>
    <w:p w:rsidR="001E7137" w:rsidRDefault="001E7137" w:rsidP="001E7137">
      <w:pPr>
        <w:numPr>
          <w:ilvl w:val="1"/>
          <w:numId w:val="7"/>
        </w:numPr>
        <w:tabs>
          <w:tab w:val="left" w:pos="886"/>
        </w:tabs>
        <w:ind w:right="146"/>
        <w:textAlignment w:val="auto"/>
        <w:rPr>
          <w:sz w:val="22"/>
          <w:szCs w:val="24"/>
          <w:lang w:eastAsia="en-US"/>
        </w:rPr>
      </w:pPr>
      <w:r>
        <w:rPr>
          <w:rFonts w:eastAsia="Arial Unicode MS"/>
        </w:rPr>
        <w:t xml:space="preserve">Rodiče i dítě souhlasí s fotografováním dítěte v rámci činnosti tábora, s archivací těchto fotografií a s jejich použitím při prezentaci, propagaci a informování o činnosti tábora -např. v kronikách, tisku, novinách, propagačních materiálech, na internetu, v sociálních </w:t>
      </w:r>
      <w:proofErr w:type="gramStart"/>
      <w:r>
        <w:rPr>
          <w:rFonts w:eastAsia="Arial Unicode MS"/>
        </w:rPr>
        <w:t>sítích,</w:t>
      </w:r>
      <w:proofErr w:type="gramEnd"/>
      <w:r>
        <w:rPr>
          <w:rFonts w:eastAsia="Arial Unicode MS"/>
        </w:rPr>
        <w:t xml:space="preserve"> atp. </w:t>
      </w:r>
    </w:p>
    <w:p w:rsidR="001E7137" w:rsidRDefault="001E7137" w:rsidP="001E7137">
      <w:pPr>
        <w:rPr>
          <w:szCs w:val="22"/>
        </w:rPr>
      </w:pPr>
    </w:p>
    <w:p w:rsidR="0031724E" w:rsidRDefault="0031724E" w:rsidP="0031724E">
      <w:pPr>
        <w:tabs>
          <w:tab w:val="left" w:pos="886"/>
          <w:tab w:val="num" w:pos="1146"/>
        </w:tabs>
        <w:ind w:right="146"/>
        <w:rPr>
          <w:rFonts w:eastAsia="Arial Unicode MS"/>
        </w:rPr>
      </w:pPr>
    </w:p>
    <w:p w:rsidR="0031724E" w:rsidRDefault="0031724E" w:rsidP="0031724E">
      <w:pPr>
        <w:tabs>
          <w:tab w:val="left" w:pos="886"/>
          <w:tab w:val="num" w:pos="1146"/>
        </w:tabs>
        <w:ind w:right="146"/>
        <w:rPr>
          <w:rFonts w:eastAsia="Arial Unicode MS"/>
        </w:rPr>
      </w:pPr>
    </w:p>
    <w:p w:rsidR="00EB6D1E" w:rsidRDefault="00EB6D1E" w:rsidP="0031724E">
      <w:pPr>
        <w:tabs>
          <w:tab w:val="left" w:pos="886"/>
          <w:tab w:val="num" w:pos="1146"/>
        </w:tabs>
        <w:ind w:right="146"/>
        <w:rPr>
          <w:rFonts w:eastAsia="Arial Unicode MS"/>
        </w:rPr>
      </w:pPr>
    </w:p>
    <w:p w:rsidR="00EB6D1E" w:rsidRDefault="00EB6D1E" w:rsidP="0031724E">
      <w:pPr>
        <w:tabs>
          <w:tab w:val="left" w:pos="886"/>
          <w:tab w:val="num" w:pos="1146"/>
        </w:tabs>
        <w:ind w:right="146"/>
        <w:rPr>
          <w:rFonts w:eastAsia="Arial Unicode MS"/>
        </w:rPr>
      </w:pPr>
    </w:p>
    <w:p w:rsidR="0031724E" w:rsidRDefault="0031724E" w:rsidP="0031724E">
      <w:pPr>
        <w:tabs>
          <w:tab w:val="left" w:pos="886"/>
          <w:tab w:val="num" w:pos="1146"/>
        </w:tabs>
        <w:ind w:right="146"/>
        <w:rPr>
          <w:rFonts w:eastAsia="Arial Unicode MS"/>
        </w:rPr>
      </w:pPr>
    </w:p>
    <w:p w:rsidR="0031724E" w:rsidRDefault="0031724E" w:rsidP="0031724E">
      <w:pPr>
        <w:tabs>
          <w:tab w:val="left" w:pos="886"/>
          <w:tab w:val="num" w:pos="1146"/>
        </w:tabs>
        <w:ind w:right="146"/>
        <w:rPr>
          <w:rFonts w:eastAsia="Arial Unicode MS"/>
        </w:rPr>
      </w:pPr>
    </w:p>
    <w:p w:rsidR="0031724E" w:rsidRDefault="0031724E" w:rsidP="0031724E">
      <w:pPr>
        <w:tabs>
          <w:tab w:val="left" w:pos="886"/>
          <w:tab w:val="num" w:pos="1146"/>
        </w:tabs>
        <w:ind w:right="146"/>
        <w:rPr>
          <w:rFonts w:eastAsia="Arial Unicode MS"/>
        </w:rPr>
      </w:pPr>
    </w:p>
    <w:p w:rsidR="0031724E" w:rsidRPr="0031724E" w:rsidRDefault="0031724E" w:rsidP="0031724E">
      <w:pPr>
        <w:tabs>
          <w:tab w:val="left" w:pos="886"/>
          <w:tab w:val="num" w:pos="1146"/>
        </w:tabs>
        <w:ind w:right="146"/>
        <w:rPr>
          <w:szCs w:val="24"/>
        </w:rPr>
      </w:pPr>
    </w:p>
    <w:p w:rsidR="00C81978" w:rsidRDefault="00C81978" w:rsidP="0031724E">
      <w:pPr>
        <w:numPr>
          <w:ilvl w:val="1"/>
          <w:numId w:val="7"/>
        </w:numPr>
        <w:tabs>
          <w:tab w:val="clear" w:pos="1146"/>
          <w:tab w:val="num" w:pos="851"/>
          <w:tab w:val="left" w:pos="886"/>
        </w:tabs>
        <w:ind w:right="146"/>
        <w:rPr>
          <w:szCs w:val="24"/>
        </w:rPr>
      </w:pPr>
      <w:r>
        <w:rPr>
          <w:szCs w:val="24"/>
        </w:rPr>
        <w:t xml:space="preserve">V případě, že probíhající akci musí účastník ze </w:t>
      </w:r>
      <w:r>
        <w:rPr>
          <w:b/>
          <w:szCs w:val="24"/>
        </w:rPr>
        <w:t>zdravotních důvodů</w:t>
      </w:r>
      <w:r>
        <w:rPr>
          <w:szCs w:val="24"/>
        </w:rPr>
        <w:t xml:space="preserve"> předčasně ukončit, zavazuje se mu </w:t>
      </w:r>
      <w:r w:rsidR="00BC28DD">
        <w:rPr>
          <w:szCs w:val="24"/>
        </w:rPr>
        <w:t>provozovatel</w:t>
      </w:r>
      <w:r>
        <w:rPr>
          <w:szCs w:val="24"/>
        </w:rPr>
        <w:t xml:space="preserve"> vrátit část poukazu ve výši </w:t>
      </w:r>
      <w:r w:rsidR="00D63B79">
        <w:rPr>
          <w:szCs w:val="24"/>
        </w:rPr>
        <w:t xml:space="preserve"> </w:t>
      </w:r>
      <w:r w:rsidR="00234329">
        <w:rPr>
          <w:b/>
          <w:szCs w:val="24"/>
        </w:rPr>
        <w:t>21</w:t>
      </w:r>
      <w:r w:rsidR="007F2E8C">
        <w:rPr>
          <w:b/>
          <w:szCs w:val="24"/>
        </w:rPr>
        <w:t>5</w:t>
      </w:r>
      <w:bookmarkStart w:id="0" w:name="_GoBack"/>
      <w:bookmarkEnd w:id="0"/>
      <w:r>
        <w:rPr>
          <w:b/>
          <w:szCs w:val="24"/>
        </w:rPr>
        <w:t>,- Kč za každý celý den</w:t>
      </w:r>
      <w:r>
        <w:rPr>
          <w:szCs w:val="24"/>
        </w:rPr>
        <w:t xml:space="preserve"> neúčasti. Peníze budou zaslány </w:t>
      </w:r>
      <w:r w:rsidRPr="00D63B79">
        <w:rPr>
          <w:szCs w:val="24"/>
        </w:rPr>
        <w:t xml:space="preserve">na základě </w:t>
      </w:r>
      <w:r w:rsidR="00BC28DD" w:rsidRPr="00D63B79">
        <w:rPr>
          <w:szCs w:val="24"/>
        </w:rPr>
        <w:t>formuláře o Převzetí dítěte z důvodu nemoci</w:t>
      </w:r>
      <w:r w:rsidRPr="00D63B79">
        <w:rPr>
          <w:szCs w:val="24"/>
        </w:rPr>
        <w:t xml:space="preserve"> </w:t>
      </w:r>
      <w:r w:rsidR="00D63B79" w:rsidRPr="00D63B79">
        <w:rPr>
          <w:szCs w:val="24"/>
        </w:rPr>
        <w:t>nejpozději</w:t>
      </w:r>
      <w:r w:rsidRPr="00D63B79">
        <w:rPr>
          <w:szCs w:val="24"/>
        </w:rPr>
        <w:t xml:space="preserve"> do 30 dnů</w:t>
      </w:r>
      <w:r w:rsidR="00490AA5">
        <w:rPr>
          <w:szCs w:val="24"/>
        </w:rPr>
        <w:t xml:space="preserve"> od odjezdu dítěte.</w:t>
      </w:r>
    </w:p>
    <w:p w:rsidR="00D63B79" w:rsidRDefault="00D63B79" w:rsidP="00EB6D1E">
      <w:pPr>
        <w:numPr>
          <w:ilvl w:val="1"/>
          <w:numId w:val="7"/>
        </w:numPr>
        <w:tabs>
          <w:tab w:val="clear" w:pos="1146"/>
          <w:tab w:val="num" w:pos="0"/>
        </w:tabs>
        <w:ind w:right="146"/>
        <w:jc w:val="both"/>
        <w:outlineLvl w:val="0"/>
        <w:rPr>
          <w:szCs w:val="24"/>
        </w:rPr>
      </w:pPr>
      <w:r>
        <w:rPr>
          <w:szCs w:val="24"/>
        </w:rPr>
        <w:t>V případě, že probíhající akci ukončí účastník z osobních důvodů nebo nastoupí později, nenáleží mu nárok na vrácení nevyčerpané platby.</w:t>
      </w:r>
      <w:r w:rsidRPr="00D63B79">
        <w:rPr>
          <w:szCs w:val="24"/>
        </w:rPr>
        <w:t xml:space="preserve"> </w:t>
      </w:r>
    </w:p>
    <w:p w:rsidR="00D63B79" w:rsidRDefault="00D63B79" w:rsidP="00EB6D1E">
      <w:pPr>
        <w:numPr>
          <w:ilvl w:val="1"/>
          <w:numId w:val="7"/>
        </w:numPr>
        <w:tabs>
          <w:tab w:val="clear" w:pos="1146"/>
          <w:tab w:val="num" w:pos="0"/>
        </w:tabs>
        <w:ind w:right="146"/>
        <w:jc w:val="both"/>
        <w:outlineLvl w:val="0"/>
        <w:rPr>
          <w:szCs w:val="24"/>
        </w:rPr>
      </w:pPr>
      <w:r>
        <w:rPr>
          <w:szCs w:val="24"/>
        </w:rPr>
        <w:t>V případě požívání jakýchkoliv návykových látek nebo obzvlášť hrubého narušování chodu tábora je hlavní vedoucí oprávněn vykázat účastníka z tábora bez nároku na úhradu neposkytnutých služeb.</w:t>
      </w:r>
    </w:p>
    <w:p w:rsidR="00D63B79" w:rsidRDefault="00D63B79" w:rsidP="00D63B79">
      <w:pPr>
        <w:tabs>
          <w:tab w:val="left" w:pos="886"/>
        </w:tabs>
        <w:outlineLvl w:val="0"/>
        <w:rPr>
          <w:szCs w:val="24"/>
        </w:rPr>
      </w:pPr>
    </w:p>
    <w:p w:rsidR="00C81978" w:rsidRDefault="00C81978" w:rsidP="00B846B5">
      <w:pPr>
        <w:numPr>
          <w:ilvl w:val="0"/>
          <w:numId w:val="7"/>
        </w:numPr>
        <w:ind w:right="146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</w:t>
      </w:r>
      <w:r w:rsidR="00E95216">
        <w:rPr>
          <w:b/>
          <w:sz w:val="28"/>
          <w:szCs w:val="28"/>
          <w:u w:val="single"/>
        </w:rPr>
        <w:t>Zrušení</w:t>
      </w:r>
      <w:r>
        <w:rPr>
          <w:b/>
          <w:sz w:val="28"/>
          <w:szCs w:val="28"/>
          <w:u w:val="single"/>
        </w:rPr>
        <w:t xml:space="preserve"> smlouvy</w:t>
      </w:r>
    </w:p>
    <w:p w:rsidR="00C81978" w:rsidRDefault="00E95216" w:rsidP="00B846B5">
      <w:pPr>
        <w:numPr>
          <w:ilvl w:val="1"/>
          <w:numId w:val="7"/>
        </w:numPr>
        <w:tabs>
          <w:tab w:val="left" w:pos="886"/>
        </w:tabs>
        <w:overflowPunct/>
        <w:autoSpaceDE/>
        <w:textAlignment w:val="auto"/>
      </w:pPr>
      <w:r>
        <w:t>Objednavatel má právo kdykoliv před začátkem akce odstoupit od smlouvy. Zrušení akce je možno provést po</w:t>
      </w:r>
      <w:r w:rsidR="00577C2B">
        <w:t>u</w:t>
      </w:r>
      <w:r>
        <w:t xml:space="preserve">ze písemně nebo emailem. Pro určení data odstoupení od smlouvy je rozhodující datum poštovního razítka nebo datum emailu. V tomto případě bude účtován stornovací </w:t>
      </w:r>
      <w:proofErr w:type="gramStart"/>
      <w:r>
        <w:t>poplatek - viz</w:t>
      </w:r>
      <w:proofErr w:type="gramEnd"/>
      <w:r>
        <w:t xml:space="preserve"> bod 5.</w:t>
      </w:r>
    </w:p>
    <w:p w:rsidR="00C81978" w:rsidRDefault="00E95216" w:rsidP="00B846B5">
      <w:pPr>
        <w:numPr>
          <w:ilvl w:val="1"/>
          <w:numId w:val="7"/>
        </w:numPr>
        <w:tabs>
          <w:tab w:val="left" w:pos="886"/>
        </w:tabs>
        <w:overflowPunct/>
        <w:autoSpaceDE/>
        <w:textAlignment w:val="auto"/>
      </w:pPr>
      <w:r>
        <w:t xml:space="preserve">Provozovatel je oprávněn uskutečnit zrušení akce v případě, že nastanou nepředvídatelné okolnosti. </w:t>
      </w:r>
      <w:r w:rsidR="000C3416">
        <w:t>V tom případě</w:t>
      </w:r>
      <w:r>
        <w:t>,</w:t>
      </w:r>
      <w:r w:rsidR="000C3416">
        <w:t xml:space="preserve"> musí provozovatel tuto skutečnost objednavateli neprodleně oznámit emailem nebo dopisem, včetně důvodu, který situaci </w:t>
      </w:r>
      <w:proofErr w:type="gramStart"/>
      <w:r w:rsidR="000C3416">
        <w:t>způsobil,  a</w:t>
      </w:r>
      <w:proofErr w:type="gramEnd"/>
      <w:r w:rsidR="000C3416">
        <w:t xml:space="preserve"> bez zbytečného odkladu vrátit zaplacenou úhradu v plné výši.</w:t>
      </w:r>
    </w:p>
    <w:p w:rsidR="00C81978" w:rsidRDefault="00C81978" w:rsidP="00B846B5">
      <w:pPr>
        <w:numPr>
          <w:ilvl w:val="1"/>
          <w:numId w:val="7"/>
        </w:numPr>
        <w:tabs>
          <w:tab w:val="left" w:pos="886"/>
        </w:tabs>
        <w:overflowPunct/>
        <w:autoSpaceDE/>
        <w:textAlignment w:val="auto"/>
      </w:pPr>
      <w:r>
        <w:t xml:space="preserve">Provede-li </w:t>
      </w:r>
      <w:r w:rsidR="00577C2B">
        <w:t>provozovatel</w:t>
      </w:r>
      <w:r>
        <w:t xml:space="preserve"> před zahájením tábora podstatnou změnu v kvalitě, termínu nebo v ceně je povin</w:t>
      </w:r>
      <w:r w:rsidR="00577C2B">
        <w:t>en</w:t>
      </w:r>
      <w:r>
        <w:t xml:space="preserve"> tuto skutečnost účastníkovi neprodleně oznámit a vyžádat ve stanovené lhůtě </w:t>
      </w:r>
      <w:r w:rsidR="00577C2B">
        <w:t xml:space="preserve">emailový či </w:t>
      </w:r>
      <w:proofErr w:type="gramStart"/>
      <w:r>
        <w:t>písemný</w:t>
      </w:r>
      <w:r w:rsidR="00577C2B">
        <w:t xml:space="preserve"> </w:t>
      </w:r>
      <w:r>
        <w:t xml:space="preserve"> souhlas</w:t>
      </w:r>
      <w:proofErr w:type="gramEnd"/>
      <w:r>
        <w:t xml:space="preserve"> s provedenou změnou. Jestliže účastník se změnou nesouhlasí, má právo od smlouvy odstoupit a </w:t>
      </w:r>
      <w:r w:rsidR="00577C2B">
        <w:t>provozovatel</w:t>
      </w:r>
      <w:r>
        <w:t xml:space="preserve"> je povin</w:t>
      </w:r>
      <w:r w:rsidR="00577C2B">
        <w:t>en</w:t>
      </w:r>
      <w:r>
        <w:t xml:space="preserve"> vrátit účastníkovi </w:t>
      </w:r>
      <w:r w:rsidR="00577C2B">
        <w:t>zaplacenou úhradu</w:t>
      </w:r>
      <w:r>
        <w:t xml:space="preserve"> v plné výši.</w:t>
      </w:r>
    </w:p>
    <w:p w:rsidR="00577C2B" w:rsidRDefault="00577C2B" w:rsidP="00B846B5">
      <w:pPr>
        <w:ind w:left="426" w:right="146"/>
        <w:rPr>
          <w:szCs w:val="24"/>
        </w:rPr>
      </w:pPr>
    </w:p>
    <w:p w:rsidR="00C81978" w:rsidRDefault="00C81978" w:rsidP="00B846B5">
      <w:pPr>
        <w:numPr>
          <w:ilvl w:val="0"/>
          <w:numId w:val="7"/>
        </w:numPr>
        <w:ind w:right="146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  <w:u w:val="single"/>
        </w:rPr>
        <w:t>Stornovací podmínky</w:t>
      </w:r>
    </w:p>
    <w:p w:rsidR="00C81978" w:rsidRPr="00577C2B" w:rsidRDefault="00577C2B" w:rsidP="00B846B5">
      <w:pPr>
        <w:numPr>
          <w:ilvl w:val="1"/>
          <w:numId w:val="7"/>
        </w:numPr>
        <w:tabs>
          <w:tab w:val="left" w:pos="886"/>
        </w:tabs>
        <w:rPr>
          <w:b/>
          <w:szCs w:val="24"/>
        </w:rPr>
      </w:pPr>
      <w:r>
        <w:rPr>
          <w:szCs w:val="24"/>
        </w:rPr>
        <w:t>Stornovací poplatky jsou:</w:t>
      </w:r>
    </w:p>
    <w:p w:rsidR="00577C2B" w:rsidRDefault="00577C2B" w:rsidP="00577C2B">
      <w:pPr>
        <w:tabs>
          <w:tab w:val="left" w:pos="886"/>
        </w:tabs>
        <w:ind w:left="792"/>
        <w:rPr>
          <w:szCs w:val="24"/>
        </w:rPr>
      </w:pPr>
      <w:r>
        <w:rPr>
          <w:szCs w:val="24"/>
        </w:rPr>
        <w:t xml:space="preserve">- </w:t>
      </w:r>
      <w:r w:rsidR="00EB1CBB">
        <w:rPr>
          <w:szCs w:val="24"/>
        </w:rPr>
        <w:t xml:space="preserve">  </w:t>
      </w:r>
      <w:r>
        <w:rPr>
          <w:szCs w:val="24"/>
        </w:rPr>
        <w:t xml:space="preserve"> </w:t>
      </w:r>
      <w:proofErr w:type="gramStart"/>
      <w:r>
        <w:rPr>
          <w:szCs w:val="24"/>
        </w:rPr>
        <w:t>0%</w:t>
      </w:r>
      <w:proofErr w:type="gramEnd"/>
      <w:r>
        <w:rPr>
          <w:szCs w:val="24"/>
        </w:rPr>
        <w:t xml:space="preserve"> - při zrušení smlouvy nad 60 dnů před zahájením tábora</w:t>
      </w:r>
    </w:p>
    <w:p w:rsidR="00577C2B" w:rsidRDefault="00577C2B" w:rsidP="00577C2B">
      <w:pPr>
        <w:tabs>
          <w:tab w:val="left" w:pos="886"/>
        </w:tabs>
        <w:ind w:left="792"/>
        <w:rPr>
          <w:szCs w:val="24"/>
        </w:rPr>
      </w:pPr>
      <w:r>
        <w:rPr>
          <w:szCs w:val="24"/>
        </w:rPr>
        <w:t xml:space="preserve">-  </w:t>
      </w:r>
      <w:proofErr w:type="gramStart"/>
      <w:r>
        <w:rPr>
          <w:szCs w:val="24"/>
        </w:rPr>
        <w:t>10%</w:t>
      </w:r>
      <w:proofErr w:type="gramEnd"/>
      <w:r w:rsidR="00EB1CBB">
        <w:rPr>
          <w:szCs w:val="24"/>
        </w:rPr>
        <w:t xml:space="preserve"> - při zrušení smlouvy 60 - 31 dnů před zahájením tábora</w:t>
      </w:r>
    </w:p>
    <w:p w:rsidR="00EB1CBB" w:rsidRDefault="00EB1CBB" w:rsidP="00577C2B">
      <w:pPr>
        <w:tabs>
          <w:tab w:val="left" w:pos="886"/>
        </w:tabs>
        <w:ind w:left="792"/>
        <w:rPr>
          <w:szCs w:val="24"/>
        </w:rPr>
      </w:pPr>
      <w:r>
        <w:rPr>
          <w:szCs w:val="24"/>
        </w:rPr>
        <w:t xml:space="preserve">-  </w:t>
      </w:r>
      <w:proofErr w:type="gramStart"/>
      <w:r>
        <w:rPr>
          <w:szCs w:val="24"/>
        </w:rPr>
        <w:t>25%</w:t>
      </w:r>
      <w:proofErr w:type="gramEnd"/>
      <w:r>
        <w:rPr>
          <w:szCs w:val="24"/>
        </w:rPr>
        <w:t xml:space="preserve"> - při zrušení smlouvy 30 - 16 dnů před zahájením tábora</w:t>
      </w:r>
    </w:p>
    <w:p w:rsidR="00EB1CBB" w:rsidRDefault="00EB1CBB" w:rsidP="00577C2B">
      <w:pPr>
        <w:tabs>
          <w:tab w:val="left" w:pos="886"/>
        </w:tabs>
        <w:ind w:left="792"/>
        <w:rPr>
          <w:szCs w:val="24"/>
        </w:rPr>
      </w:pPr>
      <w:r>
        <w:rPr>
          <w:szCs w:val="24"/>
        </w:rPr>
        <w:t xml:space="preserve">-  </w:t>
      </w:r>
      <w:proofErr w:type="gramStart"/>
      <w:r>
        <w:rPr>
          <w:szCs w:val="24"/>
        </w:rPr>
        <w:t>50%</w:t>
      </w:r>
      <w:proofErr w:type="gramEnd"/>
      <w:r>
        <w:rPr>
          <w:szCs w:val="24"/>
        </w:rPr>
        <w:t xml:space="preserve"> - při zrušení smlouvy 15 -   6 dnů před zahájením tábora</w:t>
      </w:r>
    </w:p>
    <w:p w:rsidR="00EB1CBB" w:rsidRDefault="00EB1CBB" w:rsidP="00577C2B">
      <w:pPr>
        <w:tabs>
          <w:tab w:val="left" w:pos="886"/>
        </w:tabs>
        <w:ind w:left="792"/>
        <w:rPr>
          <w:szCs w:val="24"/>
        </w:rPr>
      </w:pPr>
      <w:r>
        <w:rPr>
          <w:szCs w:val="24"/>
        </w:rPr>
        <w:t xml:space="preserve">-  </w:t>
      </w:r>
      <w:proofErr w:type="gramStart"/>
      <w:r>
        <w:rPr>
          <w:szCs w:val="24"/>
        </w:rPr>
        <w:t>75%</w:t>
      </w:r>
      <w:proofErr w:type="gramEnd"/>
      <w:r>
        <w:rPr>
          <w:szCs w:val="24"/>
        </w:rPr>
        <w:t xml:space="preserve"> - při zrušení smlouvy </w:t>
      </w:r>
      <w:smartTag w:uri="urn:schemas-microsoft-com:office:smarttags" w:element="metricconverter">
        <w:smartTagPr>
          <w:attr w:name="ProductID" w:val="5 a"/>
        </w:smartTagPr>
        <w:r>
          <w:rPr>
            <w:szCs w:val="24"/>
          </w:rPr>
          <w:t>5 a</w:t>
        </w:r>
      </w:smartTag>
      <w:r>
        <w:rPr>
          <w:szCs w:val="24"/>
        </w:rPr>
        <w:t xml:space="preserve"> méně dnů před zahájením tábora</w:t>
      </w:r>
    </w:p>
    <w:p w:rsidR="00EB1CBB" w:rsidRPr="00EB1CBB" w:rsidRDefault="00EB1CBB" w:rsidP="00B846B5">
      <w:pPr>
        <w:numPr>
          <w:ilvl w:val="1"/>
          <w:numId w:val="7"/>
        </w:numPr>
        <w:tabs>
          <w:tab w:val="left" w:pos="886"/>
        </w:tabs>
        <w:rPr>
          <w:szCs w:val="24"/>
        </w:rPr>
      </w:pPr>
      <w:r w:rsidRPr="00EB1CBB">
        <w:rPr>
          <w:szCs w:val="24"/>
        </w:rPr>
        <w:t xml:space="preserve">Pokud </w:t>
      </w:r>
      <w:r>
        <w:rPr>
          <w:szCs w:val="24"/>
        </w:rPr>
        <w:t>účastník nemůže nastoupit z důvodu nemoci, doložené lékařským potvrzením, snižuje se mu stornovací poplatek na polovinu. Zrušení musí být provedeno písemně nebo emailem, rozhodující je datum lékařského potv</w:t>
      </w:r>
      <w:r w:rsidR="00EB6D1E">
        <w:rPr>
          <w:szCs w:val="24"/>
        </w:rPr>
        <w:t>r</w:t>
      </w:r>
      <w:r>
        <w:rPr>
          <w:szCs w:val="24"/>
        </w:rPr>
        <w:t>zení.</w:t>
      </w:r>
    </w:p>
    <w:p w:rsidR="00C81978" w:rsidRDefault="00C81978" w:rsidP="00B846B5">
      <w:pPr>
        <w:numPr>
          <w:ilvl w:val="1"/>
          <w:numId w:val="7"/>
        </w:numPr>
        <w:tabs>
          <w:tab w:val="left" w:pos="886"/>
        </w:tabs>
        <w:rPr>
          <w:b/>
          <w:szCs w:val="24"/>
        </w:rPr>
      </w:pPr>
      <w:r>
        <w:rPr>
          <w:szCs w:val="24"/>
        </w:rPr>
        <w:t>Jestliže rodiče chtějí dítě přesunout na jiný turnus v době kratší než 30 dní před zahájením akce, je poplatek za změnu turnusu 100,- Kč.</w:t>
      </w:r>
      <w:r>
        <w:rPr>
          <w:b/>
          <w:szCs w:val="24"/>
        </w:rPr>
        <w:t xml:space="preserve"> </w:t>
      </w:r>
    </w:p>
    <w:p w:rsidR="00C81978" w:rsidRDefault="00C81978" w:rsidP="00B846B5">
      <w:pPr>
        <w:ind w:left="426" w:right="146"/>
        <w:rPr>
          <w:szCs w:val="24"/>
        </w:rPr>
      </w:pPr>
    </w:p>
    <w:p w:rsidR="00C81978" w:rsidRDefault="00C81978" w:rsidP="00B846B5">
      <w:pPr>
        <w:numPr>
          <w:ilvl w:val="0"/>
          <w:numId w:val="7"/>
        </w:numPr>
        <w:ind w:right="146"/>
        <w:rPr>
          <w:b/>
          <w:sz w:val="28"/>
          <w:szCs w:val="28"/>
          <w:u w:val="single"/>
        </w:rPr>
      </w:pPr>
      <w:r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  <w:u w:val="single"/>
        </w:rPr>
        <w:t>Všeobecná ustanovení</w:t>
      </w:r>
    </w:p>
    <w:p w:rsidR="00C81978" w:rsidRDefault="00C81978" w:rsidP="00B846B5">
      <w:pPr>
        <w:numPr>
          <w:ilvl w:val="1"/>
          <w:numId w:val="7"/>
        </w:numPr>
        <w:tabs>
          <w:tab w:val="left" w:pos="886"/>
        </w:tabs>
        <w:rPr>
          <w:szCs w:val="24"/>
        </w:rPr>
      </w:pPr>
      <w:r>
        <w:rPr>
          <w:szCs w:val="24"/>
        </w:rPr>
        <w:t xml:space="preserve">Podpisem </w:t>
      </w:r>
      <w:r w:rsidR="00EB1CBB">
        <w:rPr>
          <w:szCs w:val="24"/>
        </w:rPr>
        <w:t>smlouvy</w:t>
      </w:r>
      <w:r>
        <w:rPr>
          <w:szCs w:val="24"/>
        </w:rPr>
        <w:t xml:space="preserve"> potvrzuje zákonný zástupce, že jsou mu tyto podmínky známy, souhlasí s nimi a bez výhrad je přijímá.</w:t>
      </w:r>
    </w:p>
    <w:p w:rsidR="00EB1CBB" w:rsidRDefault="00C81978" w:rsidP="00B846B5">
      <w:pPr>
        <w:numPr>
          <w:ilvl w:val="1"/>
          <w:numId w:val="7"/>
        </w:numPr>
        <w:tabs>
          <w:tab w:val="left" w:pos="886"/>
        </w:tabs>
        <w:rPr>
          <w:szCs w:val="24"/>
        </w:rPr>
      </w:pPr>
      <w:r>
        <w:rPr>
          <w:szCs w:val="24"/>
        </w:rPr>
        <w:t xml:space="preserve">Zákonný zástupce, který podepsal smlouvu </w:t>
      </w:r>
      <w:proofErr w:type="gramStart"/>
      <w:r>
        <w:rPr>
          <w:szCs w:val="24"/>
        </w:rPr>
        <w:t>je  jediný</w:t>
      </w:r>
      <w:proofErr w:type="gramEnd"/>
      <w:r>
        <w:rPr>
          <w:szCs w:val="24"/>
        </w:rPr>
        <w:t xml:space="preserve"> oprávněný jednat za dítě ve všech věcech spojených s chodem tábora, vč. předčasného odjezdu.</w:t>
      </w:r>
      <w:r w:rsidR="001B6AE2">
        <w:rPr>
          <w:szCs w:val="24"/>
        </w:rPr>
        <w:t xml:space="preserve"> Doporučujeme, aby smlouvu podepsali oba rodiče.</w:t>
      </w:r>
      <w:r>
        <w:rPr>
          <w:szCs w:val="24"/>
        </w:rPr>
        <w:t xml:space="preserve"> Toto oprávnění může delegovat pouze písemnou plnou mocí. </w:t>
      </w:r>
    </w:p>
    <w:sectPr w:rsidR="00EB1CBB" w:rsidSect="007E0FA7">
      <w:footnotePr>
        <w:pos w:val="beneathText"/>
      </w:footnotePr>
      <w:pgSz w:w="11905" w:h="16837"/>
      <w:pgMar w:top="28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2pt;height:12pt" o:bullet="t" filled="t">
        <v:fill color2="black"/>
        <v:imagedata r:id="rId1" o:title=""/>
      </v:shape>
    </w:pict>
  </w:numPicBullet>
  <w:abstractNum w:abstractNumId="0" w15:restartNumberingAfterBreak="0">
    <w:nsid w:val="00000001"/>
    <w:multiLevelType w:val="multilevel"/>
    <w:tmpl w:val="00000001"/>
    <w:name w:val="WW8Num5"/>
    <w:lvl w:ilvl="0">
      <w:start w:val="1"/>
      <w:numFmt w:val="decimal"/>
      <w:lvlText w:val="%1."/>
      <w:lvlJc w:val="left"/>
      <w:pPr>
        <w:tabs>
          <w:tab w:val="num" w:pos="1212"/>
        </w:tabs>
      </w:pPr>
    </w:lvl>
    <w:lvl w:ilvl="1">
      <w:start w:val="1"/>
      <w:numFmt w:val="bullet"/>
      <w:lvlText w:val=""/>
      <w:lvlJc w:val="left"/>
      <w:pPr>
        <w:tabs>
          <w:tab w:val="num" w:pos="720"/>
        </w:tabs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1152"/>
        </w:tabs>
      </w:pPr>
      <w:rPr>
        <w:rFonts w:ascii="Symbol" w:hAnsi="Symbol"/>
      </w:rPr>
    </w:lvl>
    <w:lvl w:ilvl="3">
      <w:start w:val="1"/>
      <w:numFmt w:val="decimal"/>
      <w:lvlText w:val="%1.%2.%3.%4."/>
      <w:lvlJc w:val="left"/>
      <w:pPr>
        <w:tabs>
          <w:tab w:val="num" w:pos="1944"/>
        </w:tabs>
      </w:pPr>
    </w:lvl>
    <w:lvl w:ilvl="4">
      <w:start w:val="1"/>
      <w:numFmt w:val="decimal"/>
      <w:lvlText w:val="%1.%2.%3.%4.%5."/>
      <w:lvlJc w:val="left"/>
      <w:pPr>
        <w:tabs>
          <w:tab w:val="num" w:pos="2736"/>
        </w:tabs>
      </w:pPr>
    </w:lvl>
    <w:lvl w:ilvl="5">
      <w:start w:val="1"/>
      <w:numFmt w:val="decimal"/>
      <w:lvlText w:val="%1.%2.%3.%4.%5.%6."/>
      <w:lvlJc w:val="left"/>
      <w:pPr>
        <w:tabs>
          <w:tab w:val="num" w:pos="3672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4752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5976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7416"/>
        </w:tabs>
      </w:pPr>
    </w:lvl>
  </w:abstractNum>
  <w:abstractNum w:abstractNumId="1" w15:restartNumberingAfterBreak="0">
    <w:nsid w:val="00000002"/>
    <w:multiLevelType w:val="multilevel"/>
    <w:tmpl w:val="00000002"/>
    <w:name w:val="WW8Num9"/>
    <w:lvl w:ilvl="0">
      <w:start w:val="1"/>
      <w:numFmt w:val="bullet"/>
      <w:lvlText w:val=""/>
      <w:lvlJc w:val="left"/>
      <w:pPr>
        <w:tabs>
          <w:tab w:val="num" w:pos="720"/>
        </w:tabs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</w:pPr>
      <w:rPr>
        <w:rFonts w:ascii="Wingdings" w:hAnsi="Wingdings"/>
        <w:sz w:val="20"/>
      </w:rPr>
    </w:lvl>
  </w:abstractNum>
  <w:abstractNum w:abstractNumId="2" w15:restartNumberingAfterBreak="0">
    <w:nsid w:val="00000003"/>
    <w:multiLevelType w:val="multilevel"/>
    <w:tmpl w:val="00000003"/>
    <w:name w:val="WW8Num13"/>
    <w:lvl w:ilvl="0">
      <w:start w:val="1"/>
      <w:numFmt w:val="decimal"/>
      <w:lvlText w:val="%1."/>
      <w:lvlJc w:val="left"/>
      <w:pPr>
        <w:tabs>
          <w:tab w:val="num" w:pos="1212"/>
        </w:tabs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</w:pPr>
    </w:lvl>
    <w:lvl w:ilvl="2">
      <w:start w:val="1"/>
      <w:numFmt w:val="decimal"/>
      <w:lvlText w:val="%1.%2.%3."/>
      <w:lvlJc w:val="left"/>
      <w:pPr>
        <w:tabs>
          <w:tab w:val="num" w:pos="1296"/>
        </w:tabs>
      </w:pPr>
    </w:lvl>
    <w:lvl w:ilvl="3">
      <w:start w:val="1"/>
      <w:numFmt w:val="decimal"/>
      <w:lvlText w:val="%1.%2.%3.%4."/>
      <w:lvlJc w:val="left"/>
      <w:pPr>
        <w:tabs>
          <w:tab w:val="num" w:pos="1944"/>
        </w:tabs>
      </w:pPr>
    </w:lvl>
    <w:lvl w:ilvl="4">
      <w:start w:val="1"/>
      <w:numFmt w:val="decimal"/>
      <w:lvlText w:val="%1.%2.%3.%4.%5."/>
      <w:lvlJc w:val="left"/>
      <w:pPr>
        <w:tabs>
          <w:tab w:val="num" w:pos="2736"/>
        </w:tabs>
      </w:pPr>
    </w:lvl>
    <w:lvl w:ilvl="5">
      <w:start w:val="1"/>
      <w:numFmt w:val="decimal"/>
      <w:lvlText w:val="%1.%2.%3.%4.%5.%6."/>
      <w:lvlJc w:val="left"/>
      <w:pPr>
        <w:tabs>
          <w:tab w:val="num" w:pos="3672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4752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5976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7416"/>
        </w:tabs>
      </w:pPr>
    </w:lvl>
  </w:abstractNum>
  <w:abstractNum w:abstractNumId="3" w15:restartNumberingAfterBreak="0">
    <w:nsid w:val="00000004"/>
    <w:multiLevelType w:val="multilevel"/>
    <w:tmpl w:val="00000004"/>
    <w:name w:val="WW8Num14"/>
    <w:lvl w:ilvl="0">
      <w:start w:val="1"/>
      <w:numFmt w:val="decimal"/>
      <w:lvlText w:val="%1."/>
      <w:lvlJc w:val="left"/>
      <w:pPr>
        <w:tabs>
          <w:tab w:val="num" w:pos="1212"/>
        </w:tabs>
      </w:pPr>
      <w:rPr>
        <w:sz w:val="28"/>
        <w:szCs w:val="28"/>
      </w:rPr>
    </w:lvl>
    <w:lvl w:ilvl="1">
      <w:start w:val="1"/>
      <w:numFmt w:val="bullet"/>
      <w:lvlText w:val=""/>
      <w:lvlJc w:val="left"/>
      <w:pPr>
        <w:tabs>
          <w:tab w:val="num" w:pos="720"/>
        </w:tabs>
      </w:pPr>
      <w:rPr>
        <w:rFonts w:ascii="Symbol" w:hAnsi="Symbol"/>
        <w:sz w:val="28"/>
        <w:szCs w:val="28"/>
      </w:rPr>
    </w:lvl>
    <w:lvl w:ilvl="2">
      <w:start w:val="1"/>
      <w:numFmt w:val="bullet"/>
      <w:lvlText w:val=""/>
      <w:lvlJc w:val="left"/>
      <w:pPr>
        <w:tabs>
          <w:tab w:val="num" w:pos="1152"/>
        </w:tabs>
      </w:pPr>
      <w:rPr>
        <w:rFonts w:ascii="Symbol" w:hAnsi="Symbol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1944"/>
        </w:tabs>
      </w:pPr>
    </w:lvl>
    <w:lvl w:ilvl="4">
      <w:start w:val="1"/>
      <w:numFmt w:val="decimal"/>
      <w:lvlText w:val="%1.%2.%3.%4.%5."/>
      <w:lvlJc w:val="left"/>
      <w:pPr>
        <w:tabs>
          <w:tab w:val="num" w:pos="2736"/>
        </w:tabs>
      </w:pPr>
    </w:lvl>
    <w:lvl w:ilvl="5">
      <w:start w:val="1"/>
      <w:numFmt w:val="decimal"/>
      <w:lvlText w:val="%1.%2.%3.%4.%5.%6."/>
      <w:lvlJc w:val="left"/>
      <w:pPr>
        <w:tabs>
          <w:tab w:val="num" w:pos="3672"/>
        </w:tabs>
      </w:pPr>
    </w:lvl>
    <w:lvl w:ilvl="6">
      <w:start w:val="1"/>
      <w:numFmt w:val="decimal"/>
      <w:lvlText w:val="%1.%2.%3.%4.%5.%6.%7."/>
      <w:lvlJc w:val="left"/>
      <w:pPr>
        <w:tabs>
          <w:tab w:val="num" w:pos="4752"/>
        </w:tabs>
      </w:pPr>
    </w:lvl>
    <w:lvl w:ilvl="7">
      <w:start w:val="1"/>
      <w:numFmt w:val="decimal"/>
      <w:lvlText w:val="%1.%2.%3.%4.%5.%6.%7.%8."/>
      <w:lvlJc w:val="left"/>
      <w:pPr>
        <w:tabs>
          <w:tab w:val="num" w:pos="5976"/>
        </w:tabs>
      </w:pPr>
    </w:lvl>
    <w:lvl w:ilvl="8">
      <w:start w:val="1"/>
      <w:numFmt w:val="decimal"/>
      <w:lvlText w:val="%1.%2.%3.%4.%5.%6.%7.%8.%9."/>
      <w:lvlJc w:val="left"/>
      <w:pPr>
        <w:tabs>
          <w:tab w:val="num" w:pos="7416"/>
        </w:tabs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5" w15:restartNumberingAfterBreak="0">
    <w:nsid w:val="212C5C59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419D76B5"/>
    <w:multiLevelType w:val="multilevel"/>
    <w:tmpl w:val="97A884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858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abstractNum w:abstractNumId="7" w15:restartNumberingAfterBreak="0">
    <w:nsid w:val="7E4858EB"/>
    <w:multiLevelType w:val="multilevel"/>
    <w:tmpl w:val="97A884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146"/>
        </w:tabs>
        <w:ind w:left="858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usePrinterMetrics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B6B9C"/>
    <w:rsid w:val="000B6B9C"/>
    <w:rsid w:val="000C3416"/>
    <w:rsid w:val="00162120"/>
    <w:rsid w:val="001953BB"/>
    <w:rsid w:val="001B6AE2"/>
    <w:rsid w:val="001C4BDC"/>
    <w:rsid w:val="001E7137"/>
    <w:rsid w:val="00232292"/>
    <w:rsid w:val="00234329"/>
    <w:rsid w:val="00256CE3"/>
    <w:rsid w:val="00285F88"/>
    <w:rsid w:val="0031724E"/>
    <w:rsid w:val="003D58AA"/>
    <w:rsid w:val="00432A01"/>
    <w:rsid w:val="0044697B"/>
    <w:rsid w:val="0048300D"/>
    <w:rsid w:val="00490AA5"/>
    <w:rsid w:val="004D1C8F"/>
    <w:rsid w:val="005513E3"/>
    <w:rsid w:val="00577C2B"/>
    <w:rsid w:val="00680CCE"/>
    <w:rsid w:val="006C60AF"/>
    <w:rsid w:val="007E0FA7"/>
    <w:rsid w:val="007F2E8C"/>
    <w:rsid w:val="00926B9F"/>
    <w:rsid w:val="00AA7DBB"/>
    <w:rsid w:val="00B727DC"/>
    <w:rsid w:val="00B846B5"/>
    <w:rsid w:val="00B87A18"/>
    <w:rsid w:val="00BC28DD"/>
    <w:rsid w:val="00C02615"/>
    <w:rsid w:val="00C81978"/>
    <w:rsid w:val="00D5077A"/>
    <w:rsid w:val="00D63B79"/>
    <w:rsid w:val="00D969CB"/>
    <w:rsid w:val="00E95216"/>
    <w:rsid w:val="00EB1CBB"/>
    <w:rsid w:val="00EB3C50"/>
    <w:rsid w:val="00EB6D1E"/>
    <w:rsid w:val="00EF019F"/>
    <w:rsid w:val="00F43C2B"/>
    <w:rsid w:val="00FD48AE"/>
    <w:rsid w:val="00FD6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8"/>
    <o:shapelayout v:ext="edit">
      <o:idmap v:ext="edit" data="1"/>
    </o:shapelayout>
  </w:shapeDefaults>
  <w:decimalSymbol w:val=","/>
  <w:listSeparator w:val=";"/>
  <w14:docId w14:val="7BBFAE7F"/>
  <w15:chartTrackingRefBased/>
  <w15:docId w15:val="{878CBB6D-3326-4E86-A527-9B053D993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uppressAutoHyphens/>
      <w:overflowPunct w:val="0"/>
      <w:autoSpaceDE w:val="0"/>
      <w:textAlignment w:val="baseline"/>
    </w:pPr>
    <w:rPr>
      <w:sz w:val="24"/>
      <w:lang w:eastAsia="ar-SA"/>
    </w:rPr>
  </w:style>
  <w:style w:type="paragraph" w:styleId="Nadpis1">
    <w:name w:val="heading 1"/>
    <w:basedOn w:val="Normln"/>
    <w:next w:val="Normln"/>
    <w:qFormat/>
    <w:rsid w:val="007E0FA7"/>
    <w:pPr>
      <w:keepNext/>
      <w:suppressAutoHyphens w:val="0"/>
      <w:overflowPunct/>
      <w:autoSpaceDE/>
      <w:spacing w:before="240" w:after="60"/>
      <w:textAlignment w:val="auto"/>
      <w:outlineLvl w:val="0"/>
    </w:pPr>
    <w:rPr>
      <w:rFonts w:ascii="Arial" w:hAnsi="Arial" w:cs="Arial"/>
      <w:b/>
      <w:bCs/>
      <w:kern w:val="32"/>
      <w:sz w:val="32"/>
      <w:szCs w:val="32"/>
      <w:lang w:eastAsia="cs-CZ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rFonts w:ascii="Garamond" w:hAnsi="Garamond"/>
      <w:b/>
      <w:sz w:val="20"/>
    </w:rPr>
  </w:style>
  <w:style w:type="paragraph" w:styleId="Nadpis4">
    <w:name w:val="heading 4"/>
    <w:basedOn w:val="Normln"/>
    <w:next w:val="Normln"/>
    <w:qFormat/>
    <w:pPr>
      <w:keepNext/>
      <w:tabs>
        <w:tab w:val="left" w:pos="426"/>
      </w:tabs>
      <w:ind w:right="141"/>
      <w:jc w:val="both"/>
      <w:outlineLvl w:val="3"/>
    </w:pPr>
    <w:rPr>
      <w:rFonts w:ascii="Garamond" w:hAnsi="Garamond"/>
      <w:b/>
      <w:sz w:val="18"/>
      <w:u w:val="single"/>
    </w:rPr>
  </w:style>
  <w:style w:type="paragraph" w:styleId="Nadpis5">
    <w:name w:val="heading 5"/>
    <w:basedOn w:val="Normln"/>
    <w:next w:val="Normln"/>
    <w:qFormat/>
    <w:pPr>
      <w:keepNext/>
      <w:jc w:val="both"/>
      <w:outlineLvl w:val="4"/>
    </w:pPr>
    <w:rPr>
      <w:rFonts w:ascii="Garamond" w:hAnsi="Garamond"/>
      <w:b/>
      <w:sz w:val="20"/>
    </w:rPr>
  </w:style>
  <w:style w:type="paragraph" w:styleId="Nadpis8">
    <w:name w:val="heading 8"/>
    <w:basedOn w:val="Normln"/>
    <w:next w:val="Normln"/>
    <w:qFormat/>
    <w:pPr>
      <w:keepNext/>
      <w:pBdr>
        <w:top w:val="single" w:sz="8" w:space="3" w:color="000000"/>
        <w:left w:val="single" w:sz="8" w:space="4" w:color="000000"/>
        <w:bottom w:val="single" w:sz="8" w:space="3" w:color="000000"/>
        <w:right w:val="single" w:sz="8" w:space="4" w:color="000000"/>
      </w:pBdr>
      <w:tabs>
        <w:tab w:val="left" w:pos="180"/>
      </w:tabs>
      <w:ind w:left="180" w:right="180"/>
      <w:jc w:val="center"/>
      <w:outlineLvl w:val="7"/>
    </w:pPr>
    <w:rPr>
      <w:rFonts w:ascii="Garamond" w:hAnsi="Garamond"/>
      <w:b/>
      <w:smallCaps/>
      <w:shadow/>
      <w:sz w:val="20"/>
    </w:rPr>
  </w:style>
  <w:style w:type="paragraph" w:styleId="Nadpis9">
    <w:name w:val="heading 9"/>
    <w:basedOn w:val="Normln"/>
    <w:next w:val="Normln"/>
    <w:qFormat/>
    <w:pPr>
      <w:keepNext/>
      <w:pBdr>
        <w:top w:val="single" w:sz="8" w:space="1" w:color="000000"/>
        <w:left w:val="single" w:sz="8" w:space="1" w:color="000000"/>
        <w:bottom w:val="single" w:sz="8" w:space="1" w:color="000000"/>
        <w:right w:val="single" w:sz="8" w:space="1" w:color="000000"/>
      </w:pBdr>
      <w:spacing w:line="480" w:lineRule="auto"/>
      <w:jc w:val="center"/>
      <w:outlineLvl w:val="8"/>
    </w:pPr>
    <w:rPr>
      <w:rFonts w:ascii="Garamond" w:hAnsi="Garamond"/>
      <w:b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color w:val="0000FF"/>
      <w:u w:val="single"/>
    </w:rPr>
  </w:style>
  <w:style w:type="character" w:styleId="Siln">
    <w:name w:val="Strong"/>
    <w:qFormat/>
    <w:rPr>
      <w:b/>
      <w:bCs/>
    </w:rPr>
  </w:style>
  <w:style w:type="character" w:customStyle="1" w:styleId="WW8Num2z0">
    <w:name w:val="WW8Num2z0"/>
    <w:rPr>
      <w:sz w:val="28"/>
      <w:szCs w:val="28"/>
    </w:rPr>
  </w:style>
  <w:style w:type="character" w:customStyle="1" w:styleId="WW8Num2z1">
    <w:name w:val="WW8Num2z1"/>
    <w:rPr>
      <w:rFonts w:ascii="Symbol" w:hAnsi="Symbol"/>
      <w:sz w:val="28"/>
      <w:szCs w:val="28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5z1">
    <w:name w:val="WW8Num5z1"/>
    <w:rPr>
      <w:rFonts w:ascii="Symbol" w:hAnsi="Symbol"/>
    </w:rPr>
  </w:style>
  <w:style w:type="character" w:customStyle="1" w:styleId="WW8Num6z1">
    <w:name w:val="WW8Num6z1"/>
    <w:rPr>
      <w:rFonts w:ascii="Symbol" w:hAnsi="Symbol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9z0">
    <w:name w:val="WW8Num9z0"/>
    <w:rPr>
      <w:rFonts w:ascii="Symbol" w:hAnsi="Symbol"/>
      <w:sz w:val="20"/>
    </w:rPr>
  </w:style>
  <w:style w:type="character" w:customStyle="1" w:styleId="WW8Num9z1">
    <w:name w:val="WW8Num9z1"/>
    <w:rPr>
      <w:rFonts w:ascii="Courier New" w:hAnsi="Courier New"/>
      <w:sz w:val="20"/>
    </w:rPr>
  </w:style>
  <w:style w:type="character" w:customStyle="1" w:styleId="WW8Num9z2">
    <w:name w:val="WW8Num9z2"/>
    <w:rPr>
      <w:rFonts w:ascii="Wingdings" w:hAnsi="Wingdings"/>
      <w:sz w:val="20"/>
    </w:rPr>
  </w:style>
  <w:style w:type="character" w:customStyle="1" w:styleId="WW8Num11z0">
    <w:name w:val="WW8Num11z0"/>
    <w:rPr>
      <w:sz w:val="28"/>
      <w:szCs w:val="28"/>
    </w:rPr>
  </w:style>
  <w:style w:type="character" w:customStyle="1" w:styleId="WW8Num11z1">
    <w:name w:val="WW8Num11z1"/>
    <w:rPr>
      <w:rFonts w:ascii="Symbol" w:hAnsi="Symbol"/>
      <w:sz w:val="28"/>
      <w:szCs w:val="28"/>
    </w:rPr>
  </w:style>
  <w:style w:type="character" w:customStyle="1" w:styleId="WW8Num13z0">
    <w:name w:val="WW8Num13z0"/>
    <w:rPr>
      <w:sz w:val="28"/>
      <w:szCs w:val="28"/>
    </w:rPr>
  </w:style>
  <w:style w:type="character" w:customStyle="1" w:styleId="WW8Num14z0">
    <w:name w:val="WW8Num14z0"/>
    <w:rPr>
      <w:sz w:val="28"/>
      <w:szCs w:val="28"/>
    </w:rPr>
  </w:style>
  <w:style w:type="character" w:customStyle="1" w:styleId="WW8Num14z1">
    <w:name w:val="WW8Num14z1"/>
    <w:rPr>
      <w:rFonts w:ascii="Symbol" w:hAnsi="Symbol"/>
      <w:sz w:val="28"/>
      <w:szCs w:val="28"/>
    </w:rPr>
  </w:style>
  <w:style w:type="character" w:customStyle="1" w:styleId="WW8Num14z2">
    <w:name w:val="WW8Num14z2"/>
    <w:rPr>
      <w:rFonts w:ascii="Symbol" w:hAnsi="Symbol"/>
      <w:sz w:val="24"/>
      <w:szCs w:val="24"/>
    </w:rPr>
  </w:style>
  <w:style w:type="character" w:customStyle="1" w:styleId="WW8Num15z0">
    <w:name w:val="WW8Num15z0"/>
    <w:rPr>
      <w:sz w:val="28"/>
      <w:szCs w:val="28"/>
    </w:rPr>
  </w:style>
  <w:style w:type="character" w:customStyle="1" w:styleId="WW8Num15z1">
    <w:name w:val="WW8Num15z1"/>
    <w:rPr>
      <w:rFonts w:ascii="Symbol" w:hAnsi="Symbol"/>
      <w:sz w:val="28"/>
      <w:szCs w:val="28"/>
    </w:rPr>
  </w:style>
  <w:style w:type="character" w:customStyle="1" w:styleId="WW8Num15z2">
    <w:name w:val="WW8Num15z2"/>
    <w:rPr>
      <w:rFonts w:ascii="Times New Roman" w:hAnsi="Times New Roman" w:cs="Times New Roman"/>
      <w:sz w:val="24"/>
      <w:szCs w:val="24"/>
    </w:rPr>
  </w:style>
  <w:style w:type="character" w:customStyle="1" w:styleId="WW8NumSt2z0">
    <w:name w:val="WW8NumSt2z0"/>
    <w:rPr>
      <w:rFonts w:ascii="Symbol" w:hAnsi="Symbol"/>
    </w:rPr>
  </w:style>
  <w:style w:type="paragraph" w:styleId="Zkladntext">
    <w:name w:val="Body Text"/>
    <w:basedOn w:val="Normln"/>
    <w:pPr>
      <w:spacing w:after="120"/>
    </w:p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customStyle="1" w:styleId="Zkladntext21">
    <w:name w:val="Základní text 21"/>
    <w:basedOn w:val="Normln"/>
    <w:pPr>
      <w:tabs>
        <w:tab w:val="left" w:pos="540"/>
      </w:tabs>
      <w:ind w:firstLine="180"/>
    </w:pPr>
    <w:rPr>
      <w:rFonts w:ascii="Garamond" w:hAnsi="Garamond"/>
      <w:sz w:val="20"/>
    </w:rPr>
  </w:style>
  <w:style w:type="paragraph" w:customStyle="1" w:styleId="Textvbloku1">
    <w:name w:val="Text v bloku1"/>
    <w:basedOn w:val="Normln"/>
    <w:pPr>
      <w:pBdr>
        <w:top w:val="single" w:sz="8" w:space="3" w:color="000000"/>
        <w:left w:val="single" w:sz="8" w:space="4" w:color="000000"/>
        <w:right w:val="single" w:sz="8" w:space="4" w:color="000000"/>
      </w:pBdr>
      <w:tabs>
        <w:tab w:val="left" w:pos="180"/>
      </w:tabs>
      <w:ind w:left="180" w:right="180"/>
      <w:jc w:val="both"/>
    </w:pPr>
    <w:rPr>
      <w:rFonts w:ascii="Garamond" w:hAnsi="Garamond"/>
      <w:sz w:val="18"/>
    </w:rPr>
  </w:style>
  <w:style w:type="paragraph" w:customStyle="1" w:styleId="text">
    <w:name w:val="text"/>
    <w:basedOn w:val="Normln"/>
    <w:pPr>
      <w:overflowPunct/>
      <w:autoSpaceDE/>
      <w:spacing w:before="100" w:after="100"/>
      <w:textAlignment w:val="auto"/>
    </w:pPr>
    <w:rPr>
      <w:szCs w:val="24"/>
    </w:rPr>
  </w:style>
  <w:style w:type="paragraph" w:customStyle="1" w:styleId="buttons">
    <w:name w:val="buttons"/>
    <w:basedOn w:val="Normln"/>
    <w:pPr>
      <w:overflowPunct/>
      <w:autoSpaceDE/>
      <w:spacing w:before="100" w:after="100"/>
      <w:textAlignment w:val="auto"/>
    </w:pPr>
    <w:rPr>
      <w:rFonts w:ascii="Arial Unicode MS" w:eastAsia="Arial Unicode MS" w:hAnsi="Arial Unicode MS" w:cs="Arial Unicode MS"/>
      <w:szCs w:val="24"/>
    </w:rPr>
  </w:style>
  <w:style w:type="paragraph" w:styleId="Zkladntextodsazen2">
    <w:name w:val="Body Text Indent 2"/>
    <w:basedOn w:val="Normln"/>
    <w:pPr>
      <w:suppressAutoHyphens w:val="0"/>
      <w:overflowPunct/>
      <w:autoSpaceDN w:val="0"/>
      <w:adjustRightInd w:val="0"/>
      <w:spacing w:before="40"/>
      <w:ind w:firstLine="567"/>
      <w:textAlignment w:val="auto"/>
    </w:pPr>
    <w:rPr>
      <w:rFonts w:ascii="Arial" w:hAnsi="Arial" w:cs="Arial"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15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ssever.cz" TargetMode="External"/><Relationship Id="rId5" Type="http://schemas.openxmlformats.org/officeDocument/2006/relationships/hyperlink" Target="mailto:info@rssever.cz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895</Words>
  <Characters>5281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Všeobecné podmínky</vt:lpstr>
    </vt:vector>
  </TitlesOfParts>
  <Company>R.S. Sever, Mšeno u Mělníka</Company>
  <LinksUpToDate>false</LinksUpToDate>
  <CharactersWithSpaces>6164</CharactersWithSpaces>
  <SharedDoc>false</SharedDoc>
  <HLinks>
    <vt:vector size="12" baseType="variant">
      <vt:variant>
        <vt:i4>6422647</vt:i4>
      </vt:variant>
      <vt:variant>
        <vt:i4>3</vt:i4>
      </vt:variant>
      <vt:variant>
        <vt:i4>0</vt:i4>
      </vt:variant>
      <vt:variant>
        <vt:i4>5</vt:i4>
      </vt:variant>
      <vt:variant>
        <vt:lpwstr>http://www.rssever.cz/</vt:lpwstr>
      </vt:variant>
      <vt:variant>
        <vt:lpwstr/>
      </vt:variant>
      <vt:variant>
        <vt:i4>655405</vt:i4>
      </vt:variant>
      <vt:variant>
        <vt:i4>0</vt:i4>
      </vt:variant>
      <vt:variant>
        <vt:i4>0</vt:i4>
      </vt:variant>
      <vt:variant>
        <vt:i4>5</vt:i4>
      </vt:variant>
      <vt:variant>
        <vt:lpwstr>mailto:info@rssever.cz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Všeobecné podmínky</dc:title>
  <dc:subject/>
  <dc:creator>Dana Matoušková</dc:creator>
  <cp:keywords/>
  <cp:lastModifiedBy>Dana Matoušková</cp:lastModifiedBy>
  <cp:revision>3</cp:revision>
  <cp:lastPrinted>1899-12-31T23:00:00Z</cp:lastPrinted>
  <dcterms:created xsi:type="dcterms:W3CDTF">2018-12-17T20:11:00Z</dcterms:created>
  <dcterms:modified xsi:type="dcterms:W3CDTF">2018-12-18T19:07:00Z</dcterms:modified>
</cp:coreProperties>
</file>